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6ABC5" w14:textId="23132305" w:rsidR="00B97703" w:rsidRPr="001750D4" w:rsidRDefault="004E3939">
      <w:pPr>
        <w:pStyle w:val="a3"/>
        <w:tabs>
          <w:tab w:val="right" w:pos="7088"/>
          <w:tab w:val="right" w:pos="9781"/>
        </w:tabs>
        <w:rPr>
          <w:rFonts w:cs="Arial"/>
          <w:b w:val="0"/>
          <w:bCs/>
          <w:sz w:val="22"/>
          <w:lang w:val="en-US"/>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Pr="001750D4">
        <w:rPr>
          <w:rFonts w:cs="Arial"/>
          <w:bCs/>
          <w:sz w:val="22"/>
          <w:szCs w:val="22"/>
          <w:lang w:val="en-US"/>
        </w:rPr>
        <w:t xml:space="preserve"> WG </w:t>
      </w:r>
      <w:bookmarkEnd w:id="0"/>
      <w:bookmarkEnd w:id="1"/>
      <w:bookmarkEnd w:id="2"/>
      <w:r w:rsidR="001750D4" w:rsidRPr="001750D4">
        <w:rPr>
          <w:rFonts w:cs="Arial"/>
          <w:bCs/>
          <w:sz w:val="22"/>
          <w:szCs w:val="22"/>
          <w:lang w:val="en-US"/>
        </w:rPr>
        <w:t>2</w:t>
      </w:r>
      <w:r w:rsidRPr="001750D4">
        <w:rPr>
          <w:rFonts w:cs="Arial"/>
          <w:bCs/>
          <w:sz w:val="22"/>
          <w:szCs w:val="22"/>
          <w:lang w:val="en-US"/>
        </w:rPr>
        <w:t xml:space="preserve"> Meeting </w:t>
      </w:r>
      <w:r w:rsidR="001750D4" w:rsidRPr="001750D4">
        <w:rPr>
          <w:rFonts w:cs="Arial"/>
          <w:noProof w:val="0"/>
          <w:sz w:val="22"/>
          <w:szCs w:val="22"/>
          <w:lang w:val="en-US"/>
        </w:rPr>
        <w:t>15</w:t>
      </w:r>
      <w:r w:rsidR="00FC1548">
        <w:rPr>
          <w:rFonts w:cs="Arial"/>
          <w:noProof w:val="0"/>
          <w:sz w:val="22"/>
          <w:szCs w:val="22"/>
          <w:lang w:val="en-US"/>
        </w:rPr>
        <w:t>5</w:t>
      </w:r>
      <w:r w:rsidRPr="001750D4">
        <w:rPr>
          <w:rFonts w:cs="Arial"/>
          <w:bCs/>
          <w:sz w:val="22"/>
          <w:szCs w:val="22"/>
          <w:lang w:val="en-US"/>
        </w:rPr>
        <w:tab/>
      </w:r>
      <w:r w:rsidR="00FC1548" w:rsidRPr="00FC1548">
        <w:rPr>
          <w:rFonts w:cs="Arial"/>
          <w:bCs/>
          <w:sz w:val="22"/>
          <w:szCs w:val="22"/>
          <w:lang w:val="en-US"/>
        </w:rPr>
        <w:tab/>
        <w:t>S2-2302256</w:t>
      </w:r>
    </w:p>
    <w:p w14:paraId="7548A630" w14:textId="02FD1902" w:rsidR="004E3939" w:rsidRPr="00DA53A0" w:rsidRDefault="00FC1548" w:rsidP="004E3939">
      <w:pPr>
        <w:pStyle w:val="a3"/>
        <w:rPr>
          <w:sz w:val="22"/>
          <w:szCs w:val="22"/>
        </w:rPr>
      </w:pPr>
      <w:r w:rsidRPr="00FC1548">
        <w:rPr>
          <w:sz w:val="22"/>
          <w:szCs w:val="22"/>
        </w:rPr>
        <w:t>Athens, Greece, Feb 20 – 24, 2023</w:t>
      </w:r>
      <w:r w:rsidRPr="00FC1548">
        <w:rPr>
          <w:sz w:val="22"/>
          <w:szCs w:val="22"/>
        </w:rPr>
        <w:tab/>
      </w:r>
    </w:p>
    <w:p w14:paraId="7F1C88ED" w14:textId="77777777" w:rsidR="00B97703" w:rsidRDefault="00B97703">
      <w:pPr>
        <w:rPr>
          <w:rFonts w:ascii="Arial" w:hAnsi="Arial" w:cs="Arial"/>
        </w:rPr>
      </w:pPr>
    </w:p>
    <w:p w14:paraId="04BDF84B" w14:textId="629A77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1750D4">
        <w:rPr>
          <w:rFonts w:ascii="Arial" w:hAnsi="Arial" w:cs="Arial"/>
          <w:b/>
          <w:color w:val="FF0000"/>
          <w:sz w:val="22"/>
          <w:szCs w:val="22"/>
        </w:rPr>
        <w:t>[</w:t>
      </w:r>
      <w:r w:rsidR="001750D4" w:rsidRPr="001750D4">
        <w:rPr>
          <w:rFonts w:ascii="Arial" w:hAnsi="Arial" w:cs="Arial"/>
          <w:b/>
          <w:color w:val="FF0000"/>
          <w:sz w:val="22"/>
          <w:szCs w:val="22"/>
        </w:rPr>
        <w:t>D</w:t>
      </w:r>
      <w:r w:rsidR="00A624D4" w:rsidRPr="001750D4">
        <w:rPr>
          <w:rFonts w:ascii="Arial" w:hAnsi="Arial" w:cs="Arial"/>
          <w:b/>
          <w:color w:val="FF0000"/>
          <w:sz w:val="22"/>
          <w:szCs w:val="22"/>
        </w:rPr>
        <w:t>raft]</w:t>
      </w:r>
      <w:r w:rsidR="001750D4" w:rsidRPr="001750D4">
        <w:rPr>
          <w:rFonts w:ascii="Arial" w:hAnsi="Arial" w:cs="Arial"/>
          <w:b/>
          <w:color w:val="FF0000"/>
          <w:sz w:val="22"/>
          <w:szCs w:val="22"/>
        </w:rPr>
        <w:t xml:space="preserve"> </w:t>
      </w:r>
      <w:r w:rsidR="00A624D4" w:rsidRPr="00A624D4">
        <w:rPr>
          <w:rFonts w:ascii="Arial" w:hAnsi="Arial" w:cs="Arial"/>
          <w:b/>
          <w:sz w:val="22"/>
          <w:szCs w:val="22"/>
        </w:rPr>
        <w:t xml:space="preserve">LS </w:t>
      </w:r>
      <w:r w:rsidR="00FD517F">
        <w:rPr>
          <w:rFonts w:ascii="Arial" w:hAnsi="Arial" w:cs="Arial"/>
          <w:b/>
          <w:sz w:val="22"/>
          <w:szCs w:val="22"/>
        </w:rPr>
        <w:t xml:space="preserve">on </w:t>
      </w:r>
      <w:r w:rsidR="00FC1548" w:rsidRPr="00FC1548">
        <w:rPr>
          <w:rFonts w:ascii="Arial" w:hAnsi="Arial" w:cs="Arial"/>
          <w:b/>
          <w:sz w:val="22"/>
          <w:szCs w:val="22"/>
        </w:rPr>
        <w:t>Draft LS on XR and Media Services</w:t>
      </w:r>
    </w:p>
    <w:p w14:paraId="06EB0308"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00DFFCB6"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5"/>
    <w:bookmarkEnd w:id="6"/>
    <w:bookmarkEnd w:id="7"/>
    <w:p w14:paraId="2BEE8B70" w14:textId="20FB57B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A24EC" w:rsidRPr="006A24EC">
        <w:rPr>
          <w:rFonts w:ascii="Arial" w:hAnsi="Arial" w:cs="Arial"/>
          <w:b/>
          <w:bCs/>
          <w:sz w:val="22"/>
          <w:szCs w:val="22"/>
        </w:rPr>
        <w:t xml:space="preserve">FS_XRM, XRM, </w:t>
      </w:r>
      <w:proofErr w:type="spellStart"/>
      <w:r w:rsidR="006A24EC" w:rsidRPr="006A24EC">
        <w:rPr>
          <w:rFonts w:ascii="Arial" w:hAnsi="Arial" w:cs="Arial"/>
          <w:b/>
          <w:bCs/>
          <w:sz w:val="22"/>
          <w:szCs w:val="22"/>
        </w:rPr>
        <w:t>FS_NR_XR_enh</w:t>
      </w:r>
      <w:proofErr w:type="spellEnd"/>
    </w:p>
    <w:p w14:paraId="79681FCD" w14:textId="77777777" w:rsidR="00B97703" w:rsidRPr="004E3939" w:rsidRDefault="00B97703">
      <w:pPr>
        <w:spacing w:after="60"/>
        <w:ind w:left="1985" w:hanging="1985"/>
        <w:rPr>
          <w:rFonts w:ascii="Arial" w:hAnsi="Arial" w:cs="Arial"/>
          <w:b/>
          <w:sz w:val="22"/>
          <w:szCs w:val="22"/>
        </w:rPr>
      </w:pPr>
    </w:p>
    <w:p w14:paraId="2A98F831" w14:textId="77777777"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A624D4" w:rsidRPr="001750D4">
        <w:rPr>
          <w:rFonts w:ascii="Arial" w:hAnsi="Arial" w:cs="Arial"/>
          <w:b/>
          <w:sz w:val="22"/>
          <w:szCs w:val="22"/>
        </w:rPr>
        <w:t>3GPP TSG SA WG2</w:t>
      </w:r>
      <w:bookmarkEnd w:id="8"/>
      <w:bookmarkEnd w:id="9"/>
      <w:bookmarkEnd w:id="10"/>
    </w:p>
    <w:p w14:paraId="497643A5" w14:textId="1E3D3925"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6974B6" w:rsidRPr="00FC1548">
        <w:rPr>
          <w:rFonts w:ascii="Arial" w:hAnsi="Arial" w:cs="Arial"/>
          <w:b/>
          <w:sz w:val="22"/>
          <w:szCs w:val="22"/>
        </w:rPr>
        <w:t xml:space="preserve">3GPP TSG </w:t>
      </w:r>
      <w:r w:rsidR="006974B6" w:rsidRPr="00FC1548">
        <w:rPr>
          <w:rFonts w:ascii="Arial" w:hAnsi="Arial" w:cs="Arial"/>
          <w:b/>
          <w:bCs/>
          <w:sz w:val="22"/>
          <w:szCs w:val="22"/>
        </w:rPr>
        <w:t>RAN WG</w:t>
      </w:r>
      <w:r w:rsidR="006974B6" w:rsidRPr="00FC1548">
        <w:rPr>
          <w:rFonts w:ascii="Arial" w:hAnsi="Arial" w:cs="Arial"/>
          <w:b/>
          <w:sz w:val="22"/>
          <w:szCs w:val="22"/>
          <w:lang w:eastAsia="zh-CN"/>
        </w:rPr>
        <w:t>2,</w:t>
      </w:r>
      <w:r w:rsidR="006974B6">
        <w:rPr>
          <w:rFonts w:ascii="Arial" w:hAnsi="Arial" w:cs="Arial"/>
          <w:b/>
          <w:sz w:val="22"/>
          <w:szCs w:val="22"/>
          <w:lang w:eastAsia="zh-CN"/>
        </w:rPr>
        <w:t xml:space="preserve"> </w:t>
      </w:r>
      <w:r w:rsidR="00021291" w:rsidRPr="001750D4">
        <w:rPr>
          <w:rFonts w:ascii="Arial" w:hAnsi="Arial" w:cs="Arial"/>
          <w:b/>
          <w:sz w:val="22"/>
          <w:szCs w:val="22"/>
        </w:rPr>
        <w:t xml:space="preserve">3GPP TSG </w:t>
      </w:r>
      <w:r w:rsidR="00021291" w:rsidRPr="001750D4">
        <w:rPr>
          <w:rFonts w:ascii="Arial" w:hAnsi="Arial" w:cs="Arial"/>
          <w:b/>
          <w:bCs/>
          <w:sz w:val="22"/>
          <w:szCs w:val="22"/>
        </w:rPr>
        <w:t>RAN WG3</w:t>
      </w:r>
    </w:p>
    <w:p w14:paraId="590DF498" w14:textId="77777777"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076D5B64" w14:textId="77777777" w:rsidR="00B97703" w:rsidRDefault="00B97703">
      <w:pPr>
        <w:spacing w:after="60"/>
        <w:ind w:left="1985" w:hanging="1985"/>
        <w:rPr>
          <w:rFonts w:ascii="Arial" w:hAnsi="Arial" w:cs="Arial"/>
          <w:bCs/>
        </w:rPr>
      </w:pPr>
    </w:p>
    <w:p w14:paraId="7B6D0D49" w14:textId="77777777" w:rsidR="00FC1548" w:rsidRPr="001240C9" w:rsidRDefault="00FC1548" w:rsidP="00FC1548">
      <w:pPr>
        <w:tabs>
          <w:tab w:val="left" w:pos="2268"/>
        </w:tabs>
        <w:rPr>
          <w:rFonts w:ascii="Arial" w:hAnsi="Arial" w:cs="Arial"/>
          <w:bCs/>
          <w:lang w:val="en-US"/>
        </w:rPr>
      </w:pPr>
      <w:r w:rsidRPr="001240C9">
        <w:rPr>
          <w:rFonts w:ascii="Arial" w:hAnsi="Arial" w:cs="Arial"/>
          <w:b/>
          <w:lang w:val="en-US"/>
        </w:rPr>
        <w:t>Contact Person:</w:t>
      </w:r>
      <w:r w:rsidRPr="001240C9">
        <w:rPr>
          <w:rFonts w:ascii="Arial" w:hAnsi="Arial" w:cs="Arial"/>
          <w:bCs/>
          <w:lang w:val="en-US"/>
        </w:rPr>
        <w:tab/>
      </w:r>
    </w:p>
    <w:p w14:paraId="21A39651" w14:textId="77777777" w:rsidR="00FC1548" w:rsidRPr="001240C9" w:rsidRDefault="00FC1548" w:rsidP="00FC1548">
      <w:pPr>
        <w:pStyle w:val="Contact"/>
        <w:tabs>
          <w:tab w:val="clear" w:pos="2268"/>
        </w:tabs>
        <w:rPr>
          <w:bCs/>
        </w:rPr>
      </w:pPr>
      <w:r w:rsidRPr="001240C9">
        <w:t>Name:</w:t>
      </w:r>
      <w:r w:rsidRPr="001240C9">
        <w:rPr>
          <w:bCs/>
        </w:rPr>
        <w:tab/>
      </w:r>
      <w:r w:rsidRPr="001240C9">
        <w:rPr>
          <w:b w:val="0"/>
          <w:bCs/>
          <w:lang w:eastAsia="zh-CN"/>
        </w:rPr>
        <w:t>Xiaowan Ke</w:t>
      </w:r>
    </w:p>
    <w:p w14:paraId="1BCA7160" w14:textId="77777777" w:rsidR="00FC1548" w:rsidRPr="001240C9" w:rsidRDefault="00FC1548" w:rsidP="00FC1548">
      <w:pPr>
        <w:pStyle w:val="Contact"/>
        <w:tabs>
          <w:tab w:val="clear" w:pos="2268"/>
        </w:tabs>
        <w:rPr>
          <w:bCs/>
        </w:rPr>
      </w:pPr>
      <w:r w:rsidRPr="001240C9">
        <w:t>Tel. Number:</w:t>
      </w:r>
      <w:r w:rsidRPr="001240C9">
        <w:rPr>
          <w:bCs/>
        </w:rPr>
        <w:tab/>
      </w:r>
    </w:p>
    <w:p w14:paraId="406C4272" w14:textId="77777777" w:rsidR="00FC1548" w:rsidRPr="001240C9" w:rsidRDefault="00FC1548" w:rsidP="00FC1548">
      <w:pPr>
        <w:pStyle w:val="Contact"/>
        <w:tabs>
          <w:tab w:val="clear" w:pos="2268"/>
        </w:tabs>
        <w:rPr>
          <w:b w:val="0"/>
          <w:lang w:val="en-US"/>
        </w:rPr>
      </w:pPr>
      <w:r w:rsidRPr="001240C9">
        <w:rPr>
          <w:lang w:val="en-US"/>
        </w:rPr>
        <w:t>E-mail Address:</w:t>
      </w:r>
      <w:r w:rsidRPr="001240C9">
        <w:rPr>
          <w:bCs/>
          <w:lang w:val="en-US"/>
        </w:rPr>
        <w:tab/>
      </w:r>
      <w:proofErr w:type="spellStart"/>
      <w:r w:rsidRPr="001240C9">
        <w:rPr>
          <w:bCs/>
          <w:lang w:val="en-US"/>
        </w:rPr>
        <w:t>xiaowan</w:t>
      </w:r>
      <w:proofErr w:type="spellEnd"/>
      <w:r w:rsidRPr="001240C9">
        <w:rPr>
          <w:bCs/>
          <w:lang w:val="en-US"/>
        </w:rPr>
        <w:t>(dot)ke(at)vivo(dot)com</w:t>
      </w:r>
    </w:p>
    <w:p w14:paraId="143DEFB3" w14:textId="77777777" w:rsidR="00FC1548" w:rsidRPr="001240C9" w:rsidRDefault="00FC1548" w:rsidP="00FC1548">
      <w:pPr>
        <w:tabs>
          <w:tab w:val="left" w:pos="2268"/>
        </w:tabs>
        <w:rPr>
          <w:rFonts w:ascii="Arial" w:hAnsi="Arial" w:cs="Arial"/>
          <w:bCs/>
        </w:rPr>
      </w:pPr>
      <w:r w:rsidRPr="001240C9">
        <w:rPr>
          <w:rFonts w:ascii="Arial" w:hAnsi="Arial" w:cs="Arial"/>
          <w:b/>
        </w:rPr>
        <w:t>Send any reply LS to:</w:t>
      </w:r>
      <w:r w:rsidRPr="001240C9">
        <w:rPr>
          <w:rFonts w:ascii="Arial" w:hAnsi="Arial" w:cs="Arial"/>
          <w:b/>
        </w:rPr>
        <w:tab/>
        <w:t xml:space="preserve">3GPP Liaisons Coordinator, </w:t>
      </w:r>
      <w:hyperlink r:id="rId10" w:history="1">
        <w:r w:rsidRPr="001240C9">
          <w:rPr>
            <w:rStyle w:val="af4"/>
            <w:rFonts w:cs="Arial"/>
          </w:rPr>
          <w:t>mailto:3GPPLiaison@etsi.org</w:t>
        </w:r>
      </w:hyperlink>
      <w:r w:rsidRPr="001240C9">
        <w:rPr>
          <w:rFonts w:ascii="Arial" w:hAnsi="Arial" w:cs="Arial"/>
          <w:b/>
        </w:rPr>
        <w:t xml:space="preserve"> </w:t>
      </w:r>
      <w:r w:rsidRPr="001240C9">
        <w:rPr>
          <w:rFonts w:ascii="Arial" w:hAnsi="Arial" w:cs="Arial"/>
          <w:bCs/>
        </w:rPr>
        <w:tab/>
      </w:r>
    </w:p>
    <w:p w14:paraId="0277CA04" w14:textId="77777777" w:rsidR="00383545" w:rsidRDefault="00383545">
      <w:pPr>
        <w:spacing w:after="60"/>
        <w:ind w:left="1985" w:hanging="1985"/>
        <w:rPr>
          <w:rFonts w:ascii="Arial" w:hAnsi="Arial" w:cs="Arial"/>
          <w:b/>
        </w:rPr>
      </w:pPr>
    </w:p>
    <w:p w14:paraId="7CF5C3B8" w14:textId="07D0984F" w:rsidR="00B97703" w:rsidRDefault="00B97703" w:rsidP="00423034">
      <w:pPr>
        <w:spacing w:after="60"/>
        <w:ind w:left="1985" w:hanging="1985"/>
        <w:rPr>
          <w:rFonts w:ascii="Arial" w:hAnsi="Arial" w:cs="Arial"/>
        </w:rPr>
      </w:pPr>
      <w:r>
        <w:rPr>
          <w:rFonts w:ascii="Arial" w:hAnsi="Arial" w:cs="Arial"/>
          <w:b/>
        </w:rPr>
        <w:t>Attachments:</w:t>
      </w:r>
      <w:r>
        <w:rPr>
          <w:rFonts w:ascii="Arial" w:hAnsi="Arial" w:cs="Arial"/>
          <w:bCs/>
        </w:rPr>
        <w:tab/>
      </w:r>
      <w:bookmarkStart w:id="13" w:name="_GoBack"/>
      <w:bookmarkEnd w:id="13"/>
    </w:p>
    <w:p w14:paraId="00BADD7F" w14:textId="77777777" w:rsidR="006A24EC" w:rsidRPr="001240C9" w:rsidRDefault="006A24EC" w:rsidP="006A24EC">
      <w:pPr>
        <w:pBdr>
          <w:bottom w:val="single" w:sz="4" w:space="1" w:color="auto"/>
        </w:pBdr>
        <w:rPr>
          <w:rFonts w:ascii="Arial" w:hAnsi="Arial" w:cs="Arial"/>
        </w:rPr>
      </w:pPr>
    </w:p>
    <w:p w14:paraId="17FFD92F" w14:textId="77777777" w:rsidR="006A24EC" w:rsidRPr="001240C9" w:rsidRDefault="006A24EC" w:rsidP="006A24EC">
      <w:pPr>
        <w:spacing w:after="120"/>
        <w:rPr>
          <w:rFonts w:ascii="Arial" w:hAnsi="Arial" w:cs="Arial"/>
          <w:b/>
        </w:rPr>
      </w:pPr>
      <w:r w:rsidRPr="001240C9">
        <w:rPr>
          <w:rFonts w:ascii="Arial" w:hAnsi="Arial" w:cs="Arial"/>
          <w:b/>
        </w:rPr>
        <w:t>1. Overall Description:</w:t>
      </w:r>
    </w:p>
    <w:p w14:paraId="4032F35D" w14:textId="77777777" w:rsidR="00C13646" w:rsidRDefault="00736578" w:rsidP="00333E80">
      <w:r w:rsidRPr="00736578">
        <w:t xml:space="preserve">SA2 has started </w:t>
      </w:r>
      <w:r>
        <w:t xml:space="preserve">the normative work based on the Rel-18 FS_XRM study conclusions documented in </w:t>
      </w:r>
      <w:r w:rsidRPr="00736578">
        <w:t>chapter 8 of TR 23.700-60.</w:t>
      </w:r>
      <w:r w:rsidR="006A24EC">
        <w:t xml:space="preserve"> </w:t>
      </w:r>
    </w:p>
    <w:p w14:paraId="3B207354" w14:textId="3FBC91D2" w:rsidR="00736578" w:rsidRDefault="00C13646" w:rsidP="00333E80">
      <w:r>
        <w:t>About 5GS information exposure, t</w:t>
      </w:r>
      <w:r w:rsidR="0051630F">
        <w:rPr>
          <w:rFonts w:eastAsia="等线" w:hint="eastAsia"/>
          <w:lang w:eastAsia="zh-CN"/>
        </w:rPr>
        <w:t xml:space="preserve">he </w:t>
      </w:r>
      <w:r w:rsidR="006A24EC">
        <w:rPr>
          <w:rFonts w:eastAsia="等线"/>
          <w:lang w:eastAsia="zh-CN"/>
        </w:rPr>
        <w:t>following</w:t>
      </w:r>
      <w:r w:rsidR="0051630F">
        <w:rPr>
          <w:rFonts w:eastAsia="等线" w:hint="eastAsia"/>
          <w:lang w:eastAsia="zh-CN"/>
        </w:rPr>
        <w:t xml:space="preserve"> aspects</w:t>
      </w:r>
      <w:r w:rsidR="006A24EC">
        <w:rPr>
          <w:rFonts w:eastAsia="等线"/>
          <w:lang w:eastAsia="zh-CN"/>
        </w:rPr>
        <w:t xml:space="preserve"> has been agreed</w:t>
      </w:r>
      <w:r w:rsidR="00D53793">
        <w:rPr>
          <w:rFonts w:eastAsia="等线" w:hint="eastAsia"/>
          <w:lang w:eastAsia="zh-CN"/>
        </w:rPr>
        <w:t xml:space="preserve"> in TR conclusion</w:t>
      </w:r>
      <w:r w:rsidR="0051630F">
        <w:rPr>
          <w:rFonts w:eastAsia="等线" w:hint="eastAsia"/>
          <w:lang w:eastAsia="zh-CN"/>
        </w:rPr>
        <w:t xml:space="preserve"> which impact</w:t>
      </w:r>
      <w:r w:rsidR="00EE5228">
        <w:rPr>
          <w:rFonts w:eastAsia="等线"/>
          <w:lang w:eastAsia="zh-CN"/>
        </w:rPr>
        <w:t>s</w:t>
      </w:r>
      <w:r w:rsidR="0051630F">
        <w:rPr>
          <w:rFonts w:eastAsia="等线" w:hint="eastAsia"/>
          <w:lang w:eastAsia="zh-CN"/>
        </w:rPr>
        <w:t xml:space="preserve"> </w:t>
      </w:r>
      <w:r w:rsidR="006A24EC">
        <w:rPr>
          <w:rFonts w:eastAsia="等线"/>
          <w:lang w:eastAsia="zh-CN"/>
        </w:rPr>
        <w:t xml:space="preserve">on </w:t>
      </w:r>
      <w:r w:rsidR="0051630F">
        <w:rPr>
          <w:rFonts w:eastAsia="等线" w:hint="eastAsia"/>
          <w:lang w:eastAsia="zh-CN"/>
        </w:rPr>
        <w:t>NG-RAN:</w:t>
      </w:r>
      <w:r w:rsidR="0009412E">
        <w:rPr>
          <w:rFonts w:eastAsia="等线"/>
          <w:lang w:eastAsia="zh-CN"/>
        </w:rPr>
        <w:t xml:space="preserve"> </w:t>
      </w:r>
    </w:p>
    <w:p w14:paraId="66F5322F" w14:textId="3D20C1AB" w:rsidR="00736578" w:rsidRDefault="00333E80" w:rsidP="00333E80">
      <w:pPr>
        <w:pStyle w:val="B1"/>
        <w:overflowPunct/>
        <w:autoSpaceDE/>
        <w:autoSpaceDN/>
        <w:adjustRightInd/>
        <w:spacing w:after="0"/>
        <w:ind w:left="720" w:firstLine="0"/>
        <w:jc w:val="both"/>
        <w:textAlignment w:val="auto"/>
      </w:pPr>
      <w:r>
        <w:t xml:space="preserve">- </w:t>
      </w:r>
      <w:r w:rsidR="00BD2AC2">
        <w:t xml:space="preserve">Based on </w:t>
      </w:r>
      <w:r w:rsidR="00736578">
        <w:t>SMF request</w:t>
      </w:r>
      <w:r w:rsidR="00BD2AC2" w:rsidRPr="00BD2AC2">
        <w:t xml:space="preserve"> </w:t>
      </w:r>
      <w:r w:rsidR="00BD2AC2">
        <w:t>over NGAP</w:t>
      </w:r>
      <w:r w:rsidR="00736578">
        <w:t xml:space="preserve">, </w:t>
      </w:r>
      <w:r w:rsidR="00736578" w:rsidRPr="00DC152F">
        <w:t xml:space="preserve">the </w:t>
      </w:r>
      <w:r w:rsidR="0051630F">
        <w:rPr>
          <w:rFonts w:hint="eastAsia"/>
          <w:lang w:eastAsia="zh-CN"/>
        </w:rPr>
        <w:t xml:space="preserve">QoS Notification </w:t>
      </w:r>
      <w:r w:rsidR="00736578" w:rsidRPr="00DC152F">
        <w:t xml:space="preserve">that </w:t>
      </w:r>
      <w:r w:rsidR="00736578" w:rsidRPr="003731B5">
        <w:t xml:space="preserve">"GFBR can no longer (or can again) be guaranteed" </w:t>
      </w:r>
      <w:r w:rsidR="00BD2AC2">
        <w:t xml:space="preserve">can be exposed by the NG RAN </w:t>
      </w:r>
      <w:r w:rsidR="00736578" w:rsidRPr="00DC152F">
        <w:t>via GTP-U</w:t>
      </w:r>
      <w:r w:rsidR="00BD2AC2">
        <w:t xml:space="preserve"> of a QoS flow</w:t>
      </w:r>
      <w:r w:rsidR="00736578" w:rsidRPr="00DC152F">
        <w:t xml:space="preserve"> to UPF</w:t>
      </w:r>
      <w:r w:rsidR="00BD2AC2">
        <w:t>.</w:t>
      </w:r>
    </w:p>
    <w:p w14:paraId="679318A7" w14:textId="77777777" w:rsidR="00333E80" w:rsidRDefault="00333E80" w:rsidP="00333E80">
      <w:pPr>
        <w:pStyle w:val="B1"/>
        <w:overflowPunct/>
        <w:autoSpaceDE/>
        <w:autoSpaceDN/>
        <w:adjustRightInd/>
        <w:spacing w:after="0"/>
        <w:ind w:left="720" w:firstLine="0"/>
        <w:jc w:val="both"/>
        <w:textAlignment w:val="auto"/>
      </w:pPr>
    </w:p>
    <w:p w14:paraId="1125A7DF" w14:textId="6F341BF0" w:rsidR="00333E80" w:rsidRDefault="00333E80" w:rsidP="00333E80">
      <w:pPr>
        <w:pStyle w:val="B1"/>
        <w:overflowPunct/>
        <w:autoSpaceDE/>
        <w:autoSpaceDN/>
        <w:adjustRightInd/>
        <w:spacing w:after="0"/>
        <w:ind w:left="720" w:firstLine="0"/>
        <w:jc w:val="both"/>
        <w:textAlignment w:val="auto"/>
      </w:pPr>
      <w:r>
        <w:t xml:space="preserve">- </w:t>
      </w:r>
      <w:r w:rsidR="00AD1AA0">
        <w:t xml:space="preserve">Based on SMF request over NGAP, </w:t>
      </w:r>
      <w:r w:rsidR="00BD2AC2">
        <w:t xml:space="preserve">the </w:t>
      </w:r>
      <w:r w:rsidR="00AD1AA0">
        <w:t>d</w:t>
      </w:r>
      <w:r w:rsidR="0009412E">
        <w:t>ata rate on a per QoS Flow basis</w:t>
      </w:r>
      <w:r w:rsidR="00BD2AC2">
        <w:t xml:space="preserve"> can</w:t>
      </w:r>
      <w:r w:rsidR="0009412E">
        <w:t xml:space="preserve"> be measured and exposed </w:t>
      </w:r>
      <w:r w:rsidR="00BD2AC2">
        <w:t xml:space="preserve">by the NG RAN </w:t>
      </w:r>
      <w:r>
        <w:t>via NGAP</w:t>
      </w:r>
      <w:r w:rsidR="0009412E">
        <w:t xml:space="preserve"> to SMF</w:t>
      </w:r>
      <w:r w:rsidR="00BD2AC2">
        <w:t>.</w:t>
      </w:r>
    </w:p>
    <w:p w14:paraId="6CA5CA62" w14:textId="77777777" w:rsidR="00333E80" w:rsidRDefault="00333E80" w:rsidP="00333E80">
      <w:pPr>
        <w:pStyle w:val="B1"/>
        <w:overflowPunct/>
        <w:autoSpaceDE/>
        <w:autoSpaceDN/>
        <w:adjustRightInd/>
        <w:spacing w:after="0"/>
        <w:ind w:left="720" w:firstLine="0"/>
        <w:jc w:val="both"/>
        <w:textAlignment w:val="auto"/>
      </w:pPr>
    </w:p>
    <w:p w14:paraId="7C5E9503" w14:textId="30B1FBA6" w:rsidR="006F47EB" w:rsidRDefault="00333E80" w:rsidP="00A3224D">
      <w:pPr>
        <w:rPr>
          <w:rFonts w:eastAsia="等线"/>
          <w:lang w:eastAsia="zh-CN"/>
        </w:rPr>
      </w:pPr>
      <w:r w:rsidRPr="00A3224D">
        <w:rPr>
          <w:rFonts w:eastAsia="等线"/>
          <w:lang w:eastAsia="zh-CN"/>
        </w:rPr>
        <w:t xml:space="preserve">SA2 </w:t>
      </w:r>
      <w:r w:rsidR="00555DB4">
        <w:rPr>
          <w:rFonts w:eastAsia="等线"/>
          <w:lang w:eastAsia="zh-CN"/>
        </w:rPr>
        <w:t xml:space="preserve">would like to coordinate with </w:t>
      </w:r>
      <w:r w:rsidRPr="00A3224D">
        <w:rPr>
          <w:rFonts w:eastAsia="等线"/>
          <w:lang w:eastAsia="zh-CN"/>
        </w:rPr>
        <w:t>RAN</w:t>
      </w:r>
      <w:r w:rsidR="00555DB4">
        <w:rPr>
          <w:rFonts w:eastAsia="等线"/>
          <w:lang w:eastAsia="zh-CN"/>
        </w:rPr>
        <w:t xml:space="preserve"> WG</w:t>
      </w:r>
      <w:r w:rsidR="006A24EC">
        <w:rPr>
          <w:rFonts w:eastAsia="等线"/>
          <w:lang w:eastAsia="zh-CN"/>
        </w:rPr>
        <w:t xml:space="preserve"> with the</w:t>
      </w:r>
      <w:r w:rsidR="006F47EB">
        <w:rPr>
          <w:rFonts w:eastAsia="等线"/>
          <w:lang w:eastAsia="zh-CN"/>
        </w:rPr>
        <w:t xml:space="preserve"> following</w:t>
      </w:r>
      <w:r w:rsidR="006A24EC">
        <w:rPr>
          <w:rFonts w:eastAsia="等线"/>
          <w:lang w:eastAsia="zh-CN"/>
        </w:rPr>
        <w:t xml:space="preserve"> </w:t>
      </w:r>
      <w:r w:rsidR="00BD2AC2">
        <w:rPr>
          <w:rFonts w:eastAsia="等线"/>
          <w:lang w:eastAsia="zh-CN"/>
        </w:rPr>
        <w:t>aspects</w:t>
      </w:r>
      <w:r w:rsidR="006F47EB">
        <w:rPr>
          <w:rFonts w:eastAsia="等线"/>
          <w:lang w:eastAsia="zh-CN"/>
        </w:rPr>
        <w:t>:</w:t>
      </w:r>
    </w:p>
    <w:p w14:paraId="4D0CC37F" w14:textId="0080703A" w:rsidR="00555DB4" w:rsidRPr="00555DB4" w:rsidRDefault="006F47EB" w:rsidP="00555DB4">
      <w:pPr>
        <w:pStyle w:val="B1"/>
        <w:overflowPunct/>
        <w:autoSpaceDE/>
        <w:autoSpaceDN/>
        <w:adjustRightInd/>
        <w:spacing w:after="0"/>
        <w:ind w:left="720" w:firstLine="0"/>
        <w:jc w:val="both"/>
        <w:textAlignment w:val="auto"/>
      </w:pPr>
      <w:r w:rsidRPr="00555DB4">
        <w:t xml:space="preserve">Q1: </w:t>
      </w:r>
      <w:r w:rsidR="00555DB4">
        <w:t>SA2 assume</w:t>
      </w:r>
      <w:r w:rsidR="005B38BE">
        <w:t>s</w:t>
      </w:r>
      <w:r w:rsidR="00555DB4">
        <w:t xml:space="preserve"> the </w:t>
      </w:r>
      <w:r w:rsidR="006A24EC">
        <w:t xml:space="preserve">existing </w:t>
      </w:r>
      <w:r w:rsidR="00555DB4">
        <w:t>QoS Notification Control is reused but</w:t>
      </w:r>
      <w:r w:rsidR="006A24EC">
        <w:t xml:space="preserve"> the NG RAN</w:t>
      </w:r>
      <w:r w:rsidR="00C13646">
        <w:t xml:space="preserve"> can</w:t>
      </w:r>
      <w:r w:rsidR="006A24EC">
        <w:t xml:space="preserve"> report the</w:t>
      </w:r>
      <w:r w:rsidR="00555DB4">
        <w:t xml:space="preserve"> </w:t>
      </w:r>
      <w:r w:rsidR="006A24EC">
        <w:t>QoS Notification</w:t>
      </w:r>
      <w:r w:rsidR="00555DB4">
        <w:t xml:space="preserve"> via</w:t>
      </w:r>
      <w:r w:rsidR="00555DB4" w:rsidRPr="00555DB4">
        <w:t xml:space="preserve"> GTP-U</w:t>
      </w:r>
      <w:r w:rsidR="00555DB4">
        <w:t xml:space="preserve"> header of the QoS flow</w:t>
      </w:r>
      <w:r w:rsidR="00C13646">
        <w:t xml:space="preserve"> based on SMF request</w:t>
      </w:r>
      <w:r w:rsidR="00555DB4">
        <w:t>. SA2 would like RAN WG to feedback w</w:t>
      </w:r>
      <w:r w:rsidRPr="00555DB4">
        <w:t xml:space="preserve">hether it is feasible for NG RAN to report "GFBR can no longer (or can again) be guaranteed" via GTP-U </w:t>
      </w:r>
      <w:r w:rsidR="00BD2AC2">
        <w:t xml:space="preserve">of the QoS flow </w:t>
      </w:r>
      <w:r w:rsidRPr="00555DB4">
        <w:t>to UPF</w:t>
      </w:r>
      <w:r w:rsidR="00555DB4">
        <w:t xml:space="preserve"> and </w:t>
      </w:r>
      <w:r w:rsidR="00555DB4" w:rsidRPr="00555DB4">
        <w:t>what is the expected stage3 design for it</w:t>
      </w:r>
      <w:r w:rsidR="005B38BE">
        <w:t xml:space="preserve"> when it is feasible</w:t>
      </w:r>
      <w:r w:rsidR="00555DB4" w:rsidRPr="00555DB4">
        <w:t xml:space="preserve">? </w:t>
      </w:r>
    </w:p>
    <w:p w14:paraId="6F081077" w14:textId="18307ACD" w:rsidR="00440624" w:rsidRPr="00555DB4" w:rsidRDefault="00440624" w:rsidP="00555DB4">
      <w:pPr>
        <w:pStyle w:val="B1"/>
        <w:overflowPunct/>
        <w:autoSpaceDE/>
        <w:autoSpaceDN/>
        <w:adjustRightInd/>
        <w:spacing w:after="0"/>
        <w:ind w:left="720" w:firstLine="0"/>
        <w:jc w:val="both"/>
        <w:textAlignment w:val="auto"/>
      </w:pPr>
    </w:p>
    <w:p w14:paraId="1E6D1350" w14:textId="306AFBFC" w:rsidR="006F47EB" w:rsidRPr="00555DB4" w:rsidRDefault="006974B6" w:rsidP="00555DB4">
      <w:pPr>
        <w:pStyle w:val="B1"/>
        <w:overflowPunct/>
        <w:autoSpaceDE/>
        <w:autoSpaceDN/>
        <w:adjustRightInd/>
        <w:spacing w:after="0"/>
        <w:ind w:left="720" w:firstLine="0"/>
        <w:jc w:val="both"/>
        <w:textAlignment w:val="auto"/>
      </w:pPr>
      <w:r w:rsidRPr="00555DB4">
        <w:t xml:space="preserve">Q2: </w:t>
      </w:r>
      <w:r w:rsidR="005B38BE">
        <w:t xml:space="preserve">SA2 assumes the QoS monitoring indication for data rate measurement, report period and report frequency are provided to NG RAN </w:t>
      </w:r>
      <w:r w:rsidR="00BD2AC2">
        <w:t xml:space="preserve">by the SMF </w:t>
      </w:r>
      <w:r w:rsidR="005B38BE">
        <w:t>during PDU S</w:t>
      </w:r>
      <w:r w:rsidR="00BD2AC2">
        <w:t>ession</w:t>
      </w:r>
      <w:r w:rsidR="005B38BE">
        <w:t xml:space="preserve"> modification procedure. SA2 would like RAN WG to feedback</w:t>
      </w:r>
      <w:r w:rsidR="005B38BE" w:rsidRPr="00555DB4">
        <w:t xml:space="preserve"> </w:t>
      </w:r>
      <w:r w:rsidR="005B38BE">
        <w:t>w</w:t>
      </w:r>
      <w:r w:rsidR="005B38BE" w:rsidRPr="00555DB4">
        <w:t xml:space="preserve">hether </w:t>
      </w:r>
      <w:r w:rsidRPr="00555DB4">
        <w:t xml:space="preserve">it is feasible for NG RAN to </w:t>
      </w:r>
      <w:r w:rsidR="00AF6D57" w:rsidRPr="00555DB4">
        <w:t xml:space="preserve">report the </w:t>
      </w:r>
      <w:r w:rsidRPr="00555DB4">
        <w:t>measure</w:t>
      </w:r>
      <w:r w:rsidR="00AF6D57" w:rsidRPr="00555DB4">
        <w:t>d</w:t>
      </w:r>
      <w:r w:rsidRPr="00555DB4">
        <w:t xml:space="preserve"> data rate</w:t>
      </w:r>
      <w:r w:rsidR="00440624" w:rsidRPr="00555DB4">
        <w:t xml:space="preserve"> per </w:t>
      </w:r>
      <w:r w:rsidRPr="00555DB4">
        <w:t xml:space="preserve">QoS flow to </w:t>
      </w:r>
      <w:r w:rsidR="00AF6D57" w:rsidRPr="00555DB4">
        <w:t xml:space="preserve">the </w:t>
      </w:r>
      <w:r w:rsidRPr="00555DB4">
        <w:t>core network</w:t>
      </w:r>
      <w:r w:rsidR="005B38BE">
        <w:t xml:space="preserve"> (i.e.</w:t>
      </w:r>
      <w:r w:rsidRPr="00555DB4">
        <w:t xml:space="preserve"> via NGAP to SMF or via GTP-U</w:t>
      </w:r>
      <w:r w:rsidR="00555DB4" w:rsidRPr="00555DB4">
        <w:t xml:space="preserve"> of the given QoS flow</w:t>
      </w:r>
      <w:r w:rsidRPr="00555DB4">
        <w:t xml:space="preserve"> to UPF</w:t>
      </w:r>
      <w:r w:rsidR="005B38BE">
        <w:t xml:space="preserve">) </w:t>
      </w:r>
      <w:r w:rsidR="006A24EC">
        <w:t xml:space="preserve">and </w:t>
      </w:r>
      <w:r w:rsidR="005B38BE" w:rsidRPr="00555DB4">
        <w:t>what is the expected stage3 design for it</w:t>
      </w:r>
      <w:r w:rsidR="005B38BE">
        <w:t xml:space="preserve"> when it is feasible</w:t>
      </w:r>
      <w:r w:rsidRPr="00555DB4">
        <w:t>?</w:t>
      </w:r>
    </w:p>
    <w:p w14:paraId="4ACFB4E1" w14:textId="77777777" w:rsidR="00C13646" w:rsidRPr="00C13646" w:rsidRDefault="00C13646" w:rsidP="00C13646"/>
    <w:p w14:paraId="01FB8570" w14:textId="77777777" w:rsidR="006A24EC" w:rsidRPr="001240C9" w:rsidRDefault="006A24EC" w:rsidP="006A24EC">
      <w:pPr>
        <w:spacing w:after="120"/>
        <w:rPr>
          <w:rFonts w:ascii="Arial" w:hAnsi="Arial" w:cs="Arial"/>
          <w:b/>
          <w:lang w:eastAsia="zh-CN"/>
        </w:rPr>
      </w:pPr>
      <w:r w:rsidRPr="001240C9">
        <w:rPr>
          <w:rFonts w:ascii="Arial" w:hAnsi="Arial" w:cs="Arial"/>
          <w:b/>
        </w:rPr>
        <w:t>2. Actions:</w:t>
      </w:r>
    </w:p>
    <w:p w14:paraId="10745538" w14:textId="7E0F147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B3816">
        <w:rPr>
          <w:rFonts w:ascii="Arial" w:hAnsi="Arial" w:cs="Arial"/>
          <w:b/>
        </w:rPr>
        <w:t>RAN</w:t>
      </w:r>
      <w:r w:rsidR="00115736">
        <w:rPr>
          <w:rFonts w:ascii="Arial" w:hAnsi="Arial" w:cs="Arial"/>
          <w:b/>
        </w:rPr>
        <w:t xml:space="preserve"> WG</w:t>
      </w:r>
      <w:r w:rsidR="001B3816">
        <w:rPr>
          <w:rFonts w:ascii="Arial" w:hAnsi="Arial" w:cs="Arial"/>
          <w:b/>
        </w:rPr>
        <w:t>2</w:t>
      </w:r>
      <w:r w:rsidR="005B38BE">
        <w:rPr>
          <w:rFonts w:ascii="Arial" w:hAnsi="Arial" w:cs="Arial"/>
          <w:b/>
        </w:rPr>
        <w:t xml:space="preserve"> and RAN3</w:t>
      </w:r>
    </w:p>
    <w:p w14:paraId="59F6051B" w14:textId="440073AB"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22781D" w:rsidRPr="0083671D">
        <w:rPr>
          <w:rFonts w:ascii="Arial" w:hAnsi="Arial" w:cs="Arial"/>
        </w:rPr>
        <w:t>ask</w:t>
      </w:r>
      <w:r w:rsidR="0022781D">
        <w:rPr>
          <w:rFonts w:ascii="Arial" w:hAnsi="Arial" w:cs="Arial"/>
        </w:rPr>
        <w:t xml:space="preserve"> </w:t>
      </w:r>
      <w:r w:rsidR="006F47EB" w:rsidRPr="006A24EC">
        <w:rPr>
          <w:rFonts w:ascii="Arial" w:hAnsi="Arial" w:cs="Arial"/>
        </w:rPr>
        <w:t>RAN2 and</w:t>
      </w:r>
      <w:r w:rsidR="006F47EB" w:rsidRPr="005B38BE">
        <w:rPr>
          <w:rFonts w:ascii="Arial" w:hAnsi="Arial" w:cs="Arial"/>
        </w:rPr>
        <w:t xml:space="preserve"> </w:t>
      </w:r>
      <w:r w:rsidR="001B3816" w:rsidRPr="005B38BE">
        <w:rPr>
          <w:rFonts w:ascii="Arial" w:hAnsi="Arial" w:cs="Arial"/>
        </w:rPr>
        <w:t>RA</w:t>
      </w:r>
      <w:r w:rsidR="001B3816">
        <w:rPr>
          <w:rFonts w:ascii="Arial" w:hAnsi="Arial" w:cs="Arial"/>
        </w:rPr>
        <w:t>N</w:t>
      </w:r>
      <w:r w:rsidR="00333E80">
        <w:rPr>
          <w:rFonts w:ascii="Arial" w:hAnsi="Arial" w:cs="Arial"/>
        </w:rPr>
        <w:t>3</w:t>
      </w:r>
      <w:r w:rsidR="00721080">
        <w:rPr>
          <w:rFonts w:ascii="Arial" w:hAnsi="Arial" w:cs="Arial"/>
        </w:rPr>
        <w:t xml:space="preserve"> to </w:t>
      </w:r>
      <w:r w:rsidR="00333E80">
        <w:rPr>
          <w:rFonts w:ascii="Arial" w:hAnsi="Arial" w:cs="Arial"/>
        </w:rPr>
        <w:t xml:space="preserve">take the above into account and </w:t>
      </w:r>
      <w:r w:rsidR="0051630F">
        <w:rPr>
          <w:rFonts w:ascii="Arial" w:hAnsi="Arial" w:cs="Arial" w:hint="eastAsia"/>
          <w:lang w:eastAsia="zh-CN"/>
        </w:rPr>
        <w:t>provide the feedback</w:t>
      </w:r>
      <w:r w:rsidR="000E1CC7" w:rsidRPr="0022781D">
        <w:rPr>
          <w:rFonts w:ascii="Arial" w:hAnsi="Arial" w:cs="Arial"/>
        </w:rPr>
        <w:t>.</w:t>
      </w:r>
    </w:p>
    <w:p w14:paraId="4E2ECCC0" w14:textId="77777777" w:rsidR="00B97703" w:rsidRDefault="00B97703">
      <w:pPr>
        <w:spacing w:after="120"/>
        <w:ind w:left="993" w:hanging="993"/>
        <w:rPr>
          <w:rFonts w:ascii="Arial" w:hAnsi="Arial" w:cs="Arial"/>
        </w:rPr>
      </w:pPr>
    </w:p>
    <w:p w14:paraId="4E9E8449" w14:textId="77777777" w:rsidR="006A24EC" w:rsidRPr="001240C9" w:rsidRDefault="006A24EC" w:rsidP="006A24EC">
      <w:pPr>
        <w:spacing w:after="120"/>
        <w:rPr>
          <w:rFonts w:ascii="Arial" w:hAnsi="Arial" w:cs="Arial"/>
          <w:b/>
          <w:lang w:eastAsia="zh-CN"/>
        </w:rPr>
      </w:pPr>
      <w:r w:rsidRPr="001240C9">
        <w:rPr>
          <w:rFonts w:ascii="Arial" w:hAnsi="Arial" w:cs="Arial"/>
          <w:b/>
        </w:rPr>
        <w:t>3. Date of Next TSG SA WG2 Meetings:</w:t>
      </w:r>
    </w:p>
    <w:p w14:paraId="4C5888F4" w14:textId="33B0C278" w:rsidR="008701FC" w:rsidRDefault="001B3816" w:rsidP="008701FC">
      <w:pPr>
        <w:tabs>
          <w:tab w:val="left" w:pos="3969"/>
          <w:tab w:val="left" w:pos="5103"/>
          <w:tab w:val="left" w:pos="8640"/>
        </w:tabs>
        <w:spacing w:after="120"/>
        <w:ind w:left="2268" w:hanging="2268"/>
        <w:rPr>
          <w:rFonts w:ascii="Arial" w:hAnsi="Arial" w:cs="Arial"/>
          <w:bCs/>
        </w:rPr>
      </w:pPr>
      <w:r>
        <w:rPr>
          <w:rFonts w:ascii="Arial" w:hAnsi="Arial" w:cs="Arial"/>
          <w:bCs/>
        </w:rPr>
        <w:t>TSG-SA2 Meeting #155</w:t>
      </w:r>
      <w:r w:rsidR="005B38BE">
        <w:rPr>
          <w:rFonts w:ascii="Arial" w:hAnsi="Arial" w:cs="Arial"/>
          <w:bCs/>
        </w:rPr>
        <w:t xml:space="preserve">        </w:t>
      </w:r>
      <w:r>
        <w:rPr>
          <w:rFonts w:ascii="Arial" w:hAnsi="Arial" w:cs="Arial"/>
          <w:bCs/>
        </w:rPr>
        <w:t>20-24 February 2023</w:t>
      </w:r>
      <w:r w:rsidR="005B38BE">
        <w:rPr>
          <w:rFonts w:ascii="Arial" w:hAnsi="Arial" w:cs="Arial"/>
          <w:bCs/>
        </w:rPr>
        <w:t xml:space="preserve">        </w:t>
      </w:r>
      <w:r>
        <w:rPr>
          <w:rFonts w:ascii="Arial" w:hAnsi="Arial" w:cs="Arial"/>
          <w:bCs/>
        </w:rPr>
        <w:t>Athens, Greece</w:t>
      </w:r>
    </w:p>
    <w:p w14:paraId="45680E3C" w14:textId="1351BCE1" w:rsidR="002F1940" w:rsidRPr="002F1940" w:rsidRDefault="005756D2" w:rsidP="00BD2AC2">
      <w:pPr>
        <w:tabs>
          <w:tab w:val="left" w:pos="3969"/>
          <w:tab w:val="left" w:pos="4900"/>
          <w:tab w:val="left" w:pos="8640"/>
        </w:tabs>
        <w:spacing w:after="120"/>
        <w:ind w:left="2268" w:hanging="2268"/>
      </w:pPr>
      <w:r>
        <w:rPr>
          <w:rFonts w:ascii="Arial" w:hAnsi="Arial" w:cs="Arial"/>
          <w:bCs/>
        </w:rPr>
        <w:t>TSG-SA2 Meeting #15</w:t>
      </w:r>
      <w:r w:rsidR="00DA220B">
        <w:rPr>
          <w:rFonts w:ascii="Arial" w:hAnsi="Arial" w:cs="Arial"/>
          <w:bCs/>
        </w:rPr>
        <w:t>6</w:t>
      </w:r>
      <w:r w:rsidR="005B38BE">
        <w:rPr>
          <w:rFonts w:ascii="Arial" w:hAnsi="Arial" w:cs="Arial"/>
          <w:bCs/>
        </w:rPr>
        <w:t>E</w:t>
      </w:r>
      <w:r>
        <w:rPr>
          <w:rFonts w:ascii="Arial" w:hAnsi="Arial" w:cs="Arial"/>
          <w:bCs/>
        </w:rPr>
        <w:tab/>
      </w:r>
      <w:r w:rsidR="005B38BE">
        <w:rPr>
          <w:rFonts w:ascii="Arial" w:hAnsi="Arial" w:cs="Arial"/>
          <w:bCs/>
        </w:rPr>
        <w:t xml:space="preserve">     </w:t>
      </w:r>
      <w:r w:rsidR="00DA220B">
        <w:rPr>
          <w:rFonts w:ascii="Arial" w:hAnsi="Arial" w:cs="Arial"/>
          <w:bCs/>
        </w:rPr>
        <w:t>17</w:t>
      </w:r>
      <w:r>
        <w:rPr>
          <w:rFonts w:ascii="Arial" w:hAnsi="Arial" w:cs="Arial"/>
          <w:bCs/>
        </w:rPr>
        <w:t>-2</w:t>
      </w:r>
      <w:r w:rsidR="00DA220B">
        <w:rPr>
          <w:rFonts w:ascii="Arial" w:hAnsi="Arial" w:cs="Arial"/>
          <w:bCs/>
        </w:rPr>
        <w:t>1</w:t>
      </w:r>
      <w:r>
        <w:rPr>
          <w:rFonts w:ascii="Arial" w:hAnsi="Arial" w:cs="Arial"/>
          <w:bCs/>
        </w:rPr>
        <w:t xml:space="preserve"> </w:t>
      </w:r>
      <w:r w:rsidR="00DA220B">
        <w:rPr>
          <w:rFonts w:ascii="Arial" w:hAnsi="Arial" w:cs="Arial"/>
          <w:bCs/>
        </w:rPr>
        <w:t>April</w:t>
      </w:r>
      <w:r>
        <w:rPr>
          <w:rFonts w:ascii="Arial" w:hAnsi="Arial" w:cs="Arial"/>
          <w:bCs/>
        </w:rPr>
        <w:t xml:space="preserve"> 2023</w:t>
      </w:r>
      <w:r>
        <w:rPr>
          <w:rFonts w:ascii="Arial" w:hAnsi="Arial" w:cs="Arial"/>
          <w:bCs/>
        </w:rPr>
        <w:tab/>
      </w:r>
      <w:r w:rsidR="006A24EC">
        <w:rPr>
          <w:rFonts w:ascii="Arial" w:hAnsi="Arial" w:cs="Arial"/>
          <w:bCs/>
        </w:rPr>
        <w:t>e-meet</w:t>
      </w:r>
    </w:p>
    <w:sectPr w:rsidR="002F1940" w:rsidRPr="002F1940"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E5381" w14:textId="77777777" w:rsidR="00563376" w:rsidRDefault="00563376">
      <w:pPr>
        <w:spacing w:after="0"/>
      </w:pPr>
      <w:r>
        <w:separator/>
      </w:r>
    </w:p>
  </w:endnote>
  <w:endnote w:type="continuationSeparator" w:id="0">
    <w:p w14:paraId="0B6AAC21" w14:textId="77777777" w:rsidR="00563376" w:rsidRDefault="00563376">
      <w:pPr>
        <w:spacing w:after="0"/>
      </w:pPr>
      <w:r>
        <w:continuationSeparator/>
      </w:r>
    </w:p>
  </w:endnote>
  <w:endnote w:type="continuationNotice" w:id="1">
    <w:p w14:paraId="1B0D608B" w14:textId="77777777" w:rsidR="00563376" w:rsidRDefault="005633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27D8D" w14:textId="77777777" w:rsidR="00563376" w:rsidRDefault="00563376">
      <w:pPr>
        <w:spacing w:after="0"/>
      </w:pPr>
      <w:r>
        <w:separator/>
      </w:r>
    </w:p>
  </w:footnote>
  <w:footnote w:type="continuationSeparator" w:id="0">
    <w:p w14:paraId="03D9A32C" w14:textId="77777777" w:rsidR="00563376" w:rsidRDefault="00563376">
      <w:pPr>
        <w:spacing w:after="0"/>
      </w:pPr>
      <w:r>
        <w:continuationSeparator/>
      </w:r>
    </w:p>
  </w:footnote>
  <w:footnote w:type="continuationNotice" w:id="1">
    <w:p w14:paraId="20E4BEBC" w14:textId="77777777" w:rsidR="00563376" w:rsidRDefault="005633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0"/>
  </w:num>
  <w:num w:numId="5">
    <w:abstractNumId w:val="4"/>
  </w:num>
  <w:num w:numId="6">
    <w:abstractNumId w:val="8"/>
  </w:num>
  <w:num w:numId="7">
    <w:abstractNumId w:val="6"/>
  </w:num>
  <w:num w:numId="8">
    <w:abstractNumId w:val="2"/>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C7C"/>
    <w:rsid w:val="000129C5"/>
    <w:rsid w:val="00017F23"/>
    <w:rsid w:val="00021291"/>
    <w:rsid w:val="00021AA2"/>
    <w:rsid w:val="00033641"/>
    <w:rsid w:val="00042AE1"/>
    <w:rsid w:val="00042B6D"/>
    <w:rsid w:val="00053614"/>
    <w:rsid w:val="00054884"/>
    <w:rsid w:val="000603CE"/>
    <w:rsid w:val="00086BA8"/>
    <w:rsid w:val="0009186D"/>
    <w:rsid w:val="0009412E"/>
    <w:rsid w:val="000C2F9B"/>
    <w:rsid w:val="000D27CB"/>
    <w:rsid w:val="000E1CC7"/>
    <w:rsid w:val="000E2FCA"/>
    <w:rsid w:val="000F6242"/>
    <w:rsid w:val="000F62DE"/>
    <w:rsid w:val="001015EF"/>
    <w:rsid w:val="00105EF9"/>
    <w:rsid w:val="0011230F"/>
    <w:rsid w:val="00115736"/>
    <w:rsid w:val="00164F47"/>
    <w:rsid w:val="001671AF"/>
    <w:rsid w:val="001750D4"/>
    <w:rsid w:val="00175D99"/>
    <w:rsid w:val="00185945"/>
    <w:rsid w:val="00186170"/>
    <w:rsid w:val="00193B93"/>
    <w:rsid w:val="001A256B"/>
    <w:rsid w:val="001B3816"/>
    <w:rsid w:val="001D216C"/>
    <w:rsid w:val="001D6745"/>
    <w:rsid w:val="00205854"/>
    <w:rsid w:val="002101CB"/>
    <w:rsid w:val="0022781D"/>
    <w:rsid w:val="00232AD9"/>
    <w:rsid w:val="002347F1"/>
    <w:rsid w:val="00265DB8"/>
    <w:rsid w:val="00281F46"/>
    <w:rsid w:val="00282DBC"/>
    <w:rsid w:val="00294A15"/>
    <w:rsid w:val="00296E18"/>
    <w:rsid w:val="002B00E3"/>
    <w:rsid w:val="002B699F"/>
    <w:rsid w:val="002C0DBB"/>
    <w:rsid w:val="002F1940"/>
    <w:rsid w:val="002F4C0E"/>
    <w:rsid w:val="002F5BE8"/>
    <w:rsid w:val="00303774"/>
    <w:rsid w:val="00310275"/>
    <w:rsid w:val="00333E80"/>
    <w:rsid w:val="003444BB"/>
    <w:rsid w:val="00353920"/>
    <w:rsid w:val="00383545"/>
    <w:rsid w:val="00384FAB"/>
    <w:rsid w:val="00392040"/>
    <w:rsid w:val="003E457F"/>
    <w:rsid w:val="003F5207"/>
    <w:rsid w:val="00403E03"/>
    <w:rsid w:val="0041083E"/>
    <w:rsid w:val="0041426C"/>
    <w:rsid w:val="00423034"/>
    <w:rsid w:val="00433500"/>
    <w:rsid w:val="00433F71"/>
    <w:rsid w:val="00435CC0"/>
    <w:rsid w:val="00436A1D"/>
    <w:rsid w:val="00437CBD"/>
    <w:rsid w:val="00440624"/>
    <w:rsid w:val="00440B3A"/>
    <w:rsid w:val="00440D43"/>
    <w:rsid w:val="0044313D"/>
    <w:rsid w:val="00444440"/>
    <w:rsid w:val="00445771"/>
    <w:rsid w:val="00445CC6"/>
    <w:rsid w:val="00447A7D"/>
    <w:rsid w:val="00455BAF"/>
    <w:rsid w:val="00463105"/>
    <w:rsid w:val="004632B1"/>
    <w:rsid w:val="004915D9"/>
    <w:rsid w:val="004B0032"/>
    <w:rsid w:val="004B5A03"/>
    <w:rsid w:val="004B7314"/>
    <w:rsid w:val="004C7666"/>
    <w:rsid w:val="004D13AE"/>
    <w:rsid w:val="004E3797"/>
    <w:rsid w:val="004E3939"/>
    <w:rsid w:val="005028A1"/>
    <w:rsid w:val="00514A04"/>
    <w:rsid w:val="0051630F"/>
    <w:rsid w:val="00523993"/>
    <w:rsid w:val="00540992"/>
    <w:rsid w:val="005434E7"/>
    <w:rsid w:val="00543833"/>
    <w:rsid w:val="00555DB4"/>
    <w:rsid w:val="005571ED"/>
    <w:rsid w:val="00563376"/>
    <w:rsid w:val="005756D2"/>
    <w:rsid w:val="005843DB"/>
    <w:rsid w:val="00590079"/>
    <w:rsid w:val="0059791F"/>
    <w:rsid w:val="005B0216"/>
    <w:rsid w:val="005B2A9D"/>
    <w:rsid w:val="005B38BE"/>
    <w:rsid w:val="005B57AF"/>
    <w:rsid w:val="005D62EE"/>
    <w:rsid w:val="005E0A10"/>
    <w:rsid w:val="006042F5"/>
    <w:rsid w:val="00613885"/>
    <w:rsid w:val="00634470"/>
    <w:rsid w:val="00644708"/>
    <w:rsid w:val="00651A40"/>
    <w:rsid w:val="006540E5"/>
    <w:rsid w:val="00655BB8"/>
    <w:rsid w:val="00656335"/>
    <w:rsid w:val="0065636E"/>
    <w:rsid w:val="00663CBF"/>
    <w:rsid w:val="006641FF"/>
    <w:rsid w:val="00670E72"/>
    <w:rsid w:val="00673522"/>
    <w:rsid w:val="00693BC6"/>
    <w:rsid w:val="0069545C"/>
    <w:rsid w:val="006958E6"/>
    <w:rsid w:val="006974B6"/>
    <w:rsid w:val="006A24EC"/>
    <w:rsid w:val="006A5E65"/>
    <w:rsid w:val="006B3849"/>
    <w:rsid w:val="006C0CC9"/>
    <w:rsid w:val="006C21D9"/>
    <w:rsid w:val="006C40FE"/>
    <w:rsid w:val="006C77D4"/>
    <w:rsid w:val="006E0FBE"/>
    <w:rsid w:val="006E74DE"/>
    <w:rsid w:val="006F47EB"/>
    <w:rsid w:val="00700AE6"/>
    <w:rsid w:val="00700EAD"/>
    <w:rsid w:val="00702503"/>
    <w:rsid w:val="00713C83"/>
    <w:rsid w:val="00721080"/>
    <w:rsid w:val="007265E5"/>
    <w:rsid w:val="0073170E"/>
    <w:rsid w:val="00736578"/>
    <w:rsid w:val="00762EA1"/>
    <w:rsid w:val="00764EA6"/>
    <w:rsid w:val="00775E92"/>
    <w:rsid w:val="00777A4D"/>
    <w:rsid w:val="007D37BB"/>
    <w:rsid w:val="007D4B33"/>
    <w:rsid w:val="007D7A61"/>
    <w:rsid w:val="007E4EA0"/>
    <w:rsid w:val="007F4F92"/>
    <w:rsid w:val="00800360"/>
    <w:rsid w:val="008011A4"/>
    <w:rsid w:val="00801FA2"/>
    <w:rsid w:val="00803B2C"/>
    <w:rsid w:val="0081542A"/>
    <w:rsid w:val="008336DB"/>
    <w:rsid w:val="00837FF4"/>
    <w:rsid w:val="00846F63"/>
    <w:rsid w:val="00864BD8"/>
    <w:rsid w:val="008701FC"/>
    <w:rsid w:val="00872C69"/>
    <w:rsid w:val="00875F4A"/>
    <w:rsid w:val="00876D0E"/>
    <w:rsid w:val="00891EFF"/>
    <w:rsid w:val="008A6F13"/>
    <w:rsid w:val="008B20A8"/>
    <w:rsid w:val="008C3F1B"/>
    <w:rsid w:val="008C743B"/>
    <w:rsid w:val="008D1F8A"/>
    <w:rsid w:val="008D772F"/>
    <w:rsid w:val="008E55CE"/>
    <w:rsid w:val="008F2CB8"/>
    <w:rsid w:val="00917956"/>
    <w:rsid w:val="009236D5"/>
    <w:rsid w:val="00927725"/>
    <w:rsid w:val="00932BF5"/>
    <w:rsid w:val="00933154"/>
    <w:rsid w:val="00947AE7"/>
    <w:rsid w:val="00950D26"/>
    <w:rsid w:val="009634C6"/>
    <w:rsid w:val="00972EC4"/>
    <w:rsid w:val="009835E5"/>
    <w:rsid w:val="0099764C"/>
    <w:rsid w:val="009A203F"/>
    <w:rsid w:val="009A328A"/>
    <w:rsid w:val="009B6F87"/>
    <w:rsid w:val="009C0D5B"/>
    <w:rsid w:val="009C3B59"/>
    <w:rsid w:val="009D29A6"/>
    <w:rsid w:val="009D4B0D"/>
    <w:rsid w:val="009E26E9"/>
    <w:rsid w:val="009F20D3"/>
    <w:rsid w:val="009F7DD0"/>
    <w:rsid w:val="00A17EBE"/>
    <w:rsid w:val="00A209D4"/>
    <w:rsid w:val="00A232CF"/>
    <w:rsid w:val="00A3224D"/>
    <w:rsid w:val="00A44D76"/>
    <w:rsid w:val="00A47D59"/>
    <w:rsid w:val="00A55CAD"/>
    <w:rsid w:val="00A624D4"/>
    <w:rsid w:val="00A82CA8"/>
    <w:rsid w:val="00A83518"/>
    <w:rsid w:val="00A8612A"/>
    <w:rsid w:val="00A96BE1"/>
    <w:rsid w:val="00AC7F56"/>
    <w:rsid w:val="00AD1AA0"/>
    <w:rsid w:val="00AF5C8D"/>
    <w:rsid w:val="00AF6D57"/>
    <w:rsid w:val="00B02A90"/>
    <w:rsid w:val="00B11261"/>
    <w:rsid w:val="00B15021"/>
    <w:rsid w:val="00B1608B"/>
    <w:rsid w:val="00B347EB"/>
    <w:rsid w:val="00B35188"/>
    <w:rsid w:val="00B35724"/>
    <w:rsid w:val="00B35818"/>
    <w:rsid w:val="00B46434"/>
    <w:rsid w:val="00B62AEC"/>
    <w:rsid w:val="00B825BC"/>
    <w:rsid w:val="00B97703"/>
    <w:rsid w:val="00BA65C3"/>
    <w:rsid w:val="00BB4058"/>
    <w:rsid w:val="00BD2AC2"/>
    <w:rsid w:val="00BF0CFF"/>
    <w:rsid w:val="00BF1FB7"/>
    <w:rsid w:val="00C06B37"/>
    <w:rsid w:val="00C13646"/>
    <w:rsid w:val="00C221EB"/>
    <w:rsid w:val="00C3139F"/>
    <w:rsid w:val="00C47448"/>
    <w:rsid w:val="00C7581E"/>
    <w:rsid w:val="00C80011"/>
    <w:rsid w:val="00C81287"/>
    <w:rsid w:val="00C84003"/>
    <w:rsid w:val="00C92CFB"/>
    <w:rsid w:val="00CA0B82"/>
    <w:rsid w:val="00CA0DD0"/>
    <w:rsid w:val="00CA14E5"/>
    <w:rsid w:val="00CB1114"/>
    <w:rsid w:val="00CB3949"/>
    <w:rsid w:val="00CD0523"/>
    <w:rsid w:val="00CE15E9"/>
    <w:rsid w:val="00CE3F7C"/>
    <w:rsid w:val="00CF6087"/>
    <w:rsid w:val="00D15A3C"/>
    <w:rsid w:val="00D21A3B"/>
    <w:rsid w:val="00D22E64"/>
    <w:rsid w:val="00D24621"/>
    <w:rsid w:val="00D270E2"/>
    <w:rsid w:val="00D36CEE"/>
    <w:rsid w:val="00D4105D"/>
    <w:rsid w:val="00D446F8"/>
    <w:rsid w:val="00D477DC"/>
    <w:rsid w:val="00D53793"/>
    <w:rsid w:val="00D56D11"/>
    <w:rsid w:val="00D57DE3"/>
    <w:rsid w:val="00D7224C"/>
    <w:rsid w:val="00D93138"/>
    <w:rsid w:val="00DA220B"/>
    <w:rsid w:val="00DA2734"/>
    <w:rsid w:val="00DA4813"/>
    <w:rsid w:val="00DB79B7"/>
    <w:rsid w:val="00DC4747"/>
    <w:rsid w:val="00DC7D22"/>
    <w:rsid w:val="00DF3AE9"/>
    <w:rsid w:val="00E00498"/>
    <w:rsid w:val="00E0320B"/>
    <w:rsid w:val="00E143BD"/>
    <w:rsid w:val="00E15DD3"/>
    <w:rsid w:val="00E2503B"/>
    <w:rsid w:val="00E3284D"/>
    <w:rsid w:val="00E6745E"/>
    <w:rsid w:val="00E84372"/>
    <w:rsid w:val="00E906EC"/>
    <w:rsid w:val="00E91FF5"/>
    <w:rsid w:val="00E94172"/>
    <w:rsid w:val="00EA70F0"/>
    <w:rsid w:val="00EB23BE"/>
    <w:rsid w:val="00EB407F"/>
    <w:rsid w:val="00EC16B0"/>
    <w:rsid w:val="00EE0F20"/>
    <w:rsid w:val="00EE1EA1"/>
    <w:rsid w:val="00EE5228"/>
    <w:rsid w:val="00EF3B51"/>
    <w:rsid w:val="00F12CDA"/>
    <w:rsid w:val="00F13B81"/>
    <w:rsid w:val="00F177A8"/>
    <w:rsid w:val="00F40081"/>
    <w:rsid w:val="00F536A2"/>
    <w:rsid w:val="00F55058"/>
    <w:rsid w:val="00F554C4"/>
    <w:rsid w:val="00F95D93"/>
    <w:rsid w:val="00FA0F14"/>
    <w:rsid w:val="00FC1548"/>
    <w:rsid w:val="00FC6FDF"/>
    <w:rsid w:val="00FD0158"/>
    <w:rsid w:val="00FD517F"/>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673522"/>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673522"/>
  </w:style>
  <w:style w:type="paragraph" w:customStyle="1" w:styleId="B1">
    <w:name w:val="B1"/>
    <w:basedOn w:val="a9"/>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a">
    <w:name w:val="??"/>
    <w:rsid w:val="00673522"/>
    <w:pPr>
      <w:widowControl w:val="0"/>
    </w:pPr>
    <w:rPr>
      <w:lang w:val="en-US" w:eastAsia="en-US"/>
    </w:rPr>
  </w:style>
  <w:style w:type="paragraph" w:customStyle="1" w:styleId="20">
    <w:name w:val="??? 2"/>
    <w:basedOn w:val="aa"/>
    <w:next w:val="aa"/>
    <w:rsid w:val="00673522"/>
    <w:pPr>
      <w:keepNext/>
    </w:pPr>
    <w:rPr>
      <w:rFonts w:ascii="Arial" w:hAnsi="Arial"/>
      <w:b/>
      <w:sz w:val="24"/>
    </w:rPr>
  </w:style>
  <w:style w:type="character" w:styleId="ab">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c">
    <w:name w:val="Body Text"/>
    <w:basedOn w:val="a"/>
    <w:semiHidden/>
    <w:rsid w:val="00673522"/>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0320B"/>
    <w:pPr>
      <w:spacing w:after="0"/>
    </w:pPr>
    <w:rPr>
      <w:rFonts w:ascii="宋体"/>
      <w:sz w:val="18"/>
      <w:szCs w:val="18"/>
    </w:rPr>
  </w:style>
  <w:style w:type="character" w:customStyle="1" w:styleId="afb">
    <w:name w:val="文档结构图 字符"/>
    <w:basedOn w:val="a0"/>
    <w:link w:val="afa"/>
    <w:uiPriority w:val="99"/>
    <w:semiHidden/>
    <w:rsid w:val="00E0320B"/>
    <w:rPr>
      <w:rFonts w:ascii="宋体" w:eastAsia="宋体"/>
      <w:sz w:val="18"/>
      <w:szCs w:val="18"/>
    </w:rPr>
  </w:style>
  <w:style w:type="paragraph" w:customStyle="1" w:styleId="Contact">
    <w:name w:val="Contact"/>
    <w:basedOn w:val="4"/>
    <w:rsid w:val="00FC1548"/>
    <w:pPr>
      <w:keepLines w:val="0"/>
      <w:tabs>
        <w:tab w:val="left" w:pos="2268"/>
        <w:tab w:val="left" w:pos="2694"/>
      </w:tabs>
      <w:overflowPunct/>
      <w:autoSpaceDE/>
      <w:autoSpaceDN/>
      <w:adjustRightInd/>
      <w:spacing w:before="0" w:after="0"/>
      <w:ind w:left="567" w:firstLine="0"/>
      <w:textAlignment w:val="auto"/>
    </w:pPr>
    <w:rPr>
      <w:rFonts w:eastAsia="Times New Roman" w:cs="Arial"/>
      <w:b/>
      <w:sz w:val="20"/>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249A3A06-7239-48C2-B467-80FB7D740B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vivo2</cp:lastModifiedBy>
  <cp:revision>4</cp:revision>
  <cp:lastPrinted>2002-04-23T16:10:00Z</cp:lastPrinted>
  <dcterms:created xsi:type="dcterms:W3CDTF">2023-02-10T08:44:00Z</dcterms:created>
  <dcterms:modified xsi:type="dcterms:W3CDTF">2023-02-10T16:11:00Z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